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C73FE" w14:textId="77777777" w:rsidR="005D13C3" w:rsidRDefault="005D13C3" w:rsidP="005D13C3">
      <w:pPr>
        <w:ind w:firstLineChars="0" w:firstLine="0"/>
      </w:pPr>
      <w:r>
        <w:rPr>
          <w:rFonts w:ascii="Times New Roman" w:eastAsia="黑体" w:hAnsi="Times New Roman" w:hint="eastAsia"/>
          <w:iCs/>
        </w:rPr>
        <w:t>附件</w:t>
      </w:r>
      <w:r>
        <w:rPr>
          <w:rFonts w:ascii="Times New Roman" w:eastAsia="黑体" w:hAnsi="Times New Roman" w:hint="eastAsia"/>
          <w:iCs/>
        </w:rPr>
        <w:t xml:space="preserve"> </w:t>
      </w:r>
      <w:bookmarkStart w:id="0" w:name="_GoBack"/>
      <w:bookmarkEnd w:id="0"/>
    </w:p>
    <w:p w14:paraId="71BACA5C" w14:textId="77777777" w:rsidR="005D13C3" w:rsidRDefault="005D13C3" w:rsidP="005D13C3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iCs/>
          <w:sz w:val="44"/>
          <w:szCs w:val="44"/>
        </w:rPr>
        <w:t>采购项目报价书</w:t>
      </w:r>
    </w:p>
    <w:p w14:paraId="25F22BA0" w14:textId="77777777" w:rsidR="005D13C3" w:rsidRDefault="005D13C3" w:rsidP="005D13C3">
      <w:pPr>
        <w:rPr>
          <w:sz w:val="10"/>
          <w:szCs w:val="10"/>
        </w:rPr>
      </w:pPr>
    </w:p>
    <w:p w14:paraId="56806ADF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一、采购项目名称：远程视频会议设备及其安装服务项目 </w:t>
      </w:r>
    </w:p>
    <w:p w14:paraId="1790CD5F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二、询价单位名称：广州市团校</w:t>
      </w:r>
    </w:p>
    <w:p w14:paraId="29237F9E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三、询价单位联系人：张老师    联系电话：020-87543587</w:t>
      </w:r>
    </w:p>
    <w:p w14:paraId="51E39C86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四、报价单位名称：***公司</w:t>
      </w:r>
    </w:p>
    <w:p w14:paraId="23F8AF80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五、报价单位联系人：          联系电话：</w:t>
      </w:r>
    </w:p>
    <w:p w14:paraId="16718DC8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六、本次报价有效期：从2023年04月14日至2023年06月30日。</w:t>
      </w:r>
    </w:p>
    <w:p w14:paraId="1D58E1B0" w14:textId="77777777" w:rsidR="005D13C3" w:rsidRDefault="005D13C3" w:rsidP="005D13C3">
      <w:pPr>
        <w:pStyle w:val="a0"/>
        <w:ind w:firstLine="480"/>
      </w:pPr>
      <w:r>
        <w:rPr>
          <w:rFonts w:ascii="仿宋_GB2312" w:eastAsia="仿宋_GB2312" w:hAnsi="仿宋_GB2312" w:cs="仿宋_GB2312" w:hint="eastAsia"/>
          <w:sz w:val="24"/>
          <w:szCs w:val="24"/>
        </w:rPr>
        <w:t>七、分项报价清单如下：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117"/>
        <w:gridCol w:w="932"/>
        <w:gridCol w:w="2322"/>
        <w:gridCol w:w="865"/>
        <w:gridCol w:w="720"/>
        <w:gridCol w:w="1161"/>
        <w:gridCol w:w="1134"/>
        <w:gridCol w:w="952"/>
      </w:tblGrid>
      <w:tr w:rsidR="005D13C3" w14:paraId="0E342079" w14:textId="77777777" w:rsidTr="00065BFB">
        <w:trPr>
          <w:trHeight w:val="743"/>
          <w:jc w:val="center"/>
        </w:trPr>
        <w:tc>
          <w:tcPr>
            <w:tcW w:w="859" w:type="dxa"/>
            <w:vAlign w:val="center"/>
          </w:tcPr>
          <w:p w14:paraId="75D6E0F8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位置</w:t>
            </w:r>
          </w:p>
        </w:tc>
        <w:tc>
          <w:tcPr>
            <w:tcW w:w="1117" w:type="dxa"/>
            <w:vAlign w:val="center"/>
          </w:tcPr>
          <w:p w14:paraId="4F818799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设备</w:t>
            </w:r>
          </w:p>
        </w:tc>
        <w:tc>
          <w:tcPr>
            <w:tcW w:w="932" w:type="dxa"/>
            <w:vAlign w:val="center"/>
          </w:tcPr>
          <w:p w14:paraId="373BDC03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品牌</w:t>
            </w:r>
          </w:p>
        </w:tc>
        <w:tc>
          <w:tcPr>
            <w:tcW w:w="2322" w:type="dxa"/>
            <w:vAlign w:val="center"/>
          </w:tcPr>
          <w:p w14:paraId="0E743A5B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型号规格</w:t>
            </w:r>
          </w:p>
        </w:tc>
        <w:tc>
          <w:tcPr>
            <w:tcW w:w="865" w:type="dxa"/>
            <w:vAlign w:val="center"/>
          </w:tcPr>
          <w:p w14:paraId="1BEF71AE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i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数量</w:t>
            </w:r>
          </w:p>
          <w:p w14:paraId="4BE8D1AA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i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不低于</w:t>
            </w:r>
          </w:p>
        </w:tc>
        <w:tc>
          <w:tcPr>
            <w:tcW w:w="720" w:type="dxa"/>
            <w:vAlign w:val="center"/>
          </w:tcPr>
          <w:p w14:paraId="3DC03C1A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i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单位</w:t>
            </w:r>
          </w:p>
        </w:tc>
        <w:tc>
          <w:tcPr>
            <w:tcW w:w="1161" w:type="dxa"/>
            <w:vAlign w:val="center"/>
          </w:tcPr>
          <w:p w14:paraId="12CE8704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单价（元）</w:t>
            </w:r>
          </w:p>
        </w:tc>
        <w:tc>
          <w:tcPr>
            <w:tcW w:w="1134" w:type="dxa"/>
            <w:vAlign w:val="center"/>
          </w:tcPr>
          <w:p w14:paraId="181E6891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金额（元）</w:t>
            </w:r>
          </w:p>
        </w:tc>
        <w:tc>
          <w:tcPr>
            <w:tcW w:w="952" w:type="dxa"/>
            <w:vAlign w:val="center"/>
          </w:tcPr>
          <w:p w14:paraId="619E3A6C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备注</w:t>
            </w:r>
          </w:p>
        </w:tc>
      </w:tr>
      <w:tr w:rsidR="005D13C3" w14:paraId="276024DF" w14:textId="77777777" w:rsidTr="00065BFB">
        <w:trPr>
          <w:trHeight w:val="516"/>
          <w:jc w:val="center"/>
        </w:trPr>
        <w:tc>
          <w:tcPr>
            <w:tcW w:w="859" w:type="dxa"/>
            <w:vMerge w:val="restart"/>
            <w:vAlign w:val="center"/>
          </w:tcPr>
          <w:p w14:paraId="00CE7044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多功能室1</w:t>
            </w:r>
          </w:p>
          <w:p w14:paraId="0AB59DEC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74782992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摄像头</w:t>
            </w:r>
          </w:p>
        </w:tc>
        <w:tc>
          <w:tcPr>
            <w:tcW w:w="932" w:type="dxa"/>
            <w:vAlign w:val="center"/>
          </w:tcPr>
          <w:p w14:paraId="40DFAC47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5FE1071E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不低于备注</w:t>
            </w: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sz w:val="21"/>
                <w:szCs w:val="21"/>
              </w:rPr>
              <w:t>要求</w:t>
            </w:r>
          </w:p>
        </w:tc>
        <w:tc>
          <w:tcPr>
            <w:tcW w:w="865" w:type="dxa"/>
            <w:vAlign w:val="center"/>
          </w:tcPr>
          <w:p w14:paraId="56DAF63E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 w14:paraId="29259B64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61" w:type="dxa"/>
            <w:vAlign w:val="center"/>
          </w:tcPr>
          <w:p w14:paraId="22C71044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C7B860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0DF91325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5D13C3" w14:paraId="22CA0B24" w14:textId="77777777" w:rsidTr="00065BFB">
        <w:trPr>
          <w:trHeight w:val="505"/>
          <w:jc w:val="center"/>
        </w:trPr>
        <w:tc>
          <w:tcPr>
            <w:tcW w:w="859" w:type="dxa"/>
            <w:vMerge/>
            <w:vAlign w:val="center"/>
          </w:tcPr>
          <w:p w14:paraId="2E733BDB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15CC06EB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采集卡</w:t>
            </w:r>
          </w:p>
        </w:tc>
        <w:tc>
          <w:tcPr>
            <w:tcW w:w="932" w:type="dxa"/>
            <w:vAlign w:val="center"/>
          </w:tcPr>
          <w:p w14:paraId="4F322E5A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53290963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不低于备注二要求</w:t>
            </w:r>
          </w:p>
        </w:tc>
        <w:tc>
          <w:tcPr>
            <w:tcW w:w="865" w:type="dxa"/>
            <w:vAlign w:val="center"/>
          </w:tcPr>
          <w:p w14:paraId="6859FADF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14:paraId="5EFA2A08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61" w:type="dxa"/>
            <w:vAlign w:val="center"/>
          </w:tcPr>
          <w:p w14:paraId="3E2B59C3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1F540D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6CE831C4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5D13C3" w14:paraId="6643A750" w14:textId="77777777" w:rsidTr="00065BFB">
        <w:trPr>
          <w:trHeight w:val="516"/>
          <w:jc w:val="center"/>
        </w:trPr>
        <w:tc>
          <w:tcPr>
            <w:tcW w:w="859" w:type="dxa"/>
            <w:vMerge/>
            <w:vAlign w:val="center"/>
          </w:tcPr>
          <w:p w14:paraId="3C1A1CF3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50D56AF2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中</w:t>
            </w:r>
            <w:proofErr w:type="gramStart"/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控设备</w:t>
            </w:r>
            <w:proofErr w:type="gramEnd"/>
          </w:p>
        </w:tc>
        <w:tc>
          <w:tcPr>
            <w:tcW w:w="932" w:type="dxa"/>
            <w:vAlign w:val="center"/>
          </w:tcPr>
          <w:p w14:paraId="2674A97F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64972FF9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不低于备注三要求</w:t>
            </w:r>
          </w:p>
        </w:tc>
        <w:tc>
          <w:tcPr>
            <w:tcW w:w="865" w:type="dxa"/>
            <w:vAlign w:val="center"/>
          </w:tcPr>
          <w:p w14:paraId="17183E33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14:paraId="1816DCBB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套</w:t>
            </w:r>
          </w:p>
        </w:tc>
        <w:tc>
          <w:tcPr>
            <w:tcW w:w="1161" w:type="dxa"/>
            <w:vAlign w:val="center"/>
          </w:tcPr>
          <w:p w14:paraId="401EC03C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C19084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7AD2062B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5D13C3" w14:paraId="6373BDDD" w14:textId="77777777" w:rsidTr="00065BFB">
        <w:trPr>
          <w:trHeight w:val="516"/>
          <w:jc w:val="center"/>
        </w:trPr>
        <w:tc>
          <w:tcPr>
            <w:tcW w:w="859" w:type="dxa"/>
            <w:vMerge/>
            <w:vAlign w:val="center"/>
          </w:tcPr>
          <w:p w14:paraId="4C76A677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7EDD0D7A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其他</w:t>
            </w:r>
          </w:p>
        </w:tc>
        <w:tc>
          <w:tcPr>
            <w:tcW w:w="932" w:type="dxa"/>
            <w:vAlign w:val="center"/>
          </w:tcPr>
          <w:p w14:paraId="015AF0E5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18D82024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865" w:type="dxa"/>
            <w:vAlign w:val="center"/>
          </w:tcPr>
          <w:p w14:paraId="3655B93B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1AFDB99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22883F92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FB8659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4F5DFB05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5D13C3" w14:paraId="3D75FEDC" w14:textId="77777777" w:rsidTr="00065BFB">
        <w:trPr>
          <w:trHeight w:val="516"/>
          <w:jc w:val="center"/>
        </w:trPr>
        <w:tc>
          <w:tcPr>
            <w:tcW w:w="859" w:type="dxa"/>
            <w:vMerge w:val="restart"/>
            <w:vAlign w:val="center"/>
          </w:tcPr>
          <w:p w14:paraId="6A47B953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多功能室2</w:t>
            </w:r>
          </w:p>
        </w:tc>
        <w:tc>
          <w:tcPr>
            <w:tcW w:w="1117" w:type="dxa"/>
            <w:vAlign w:val="center"/>
          </w:tcPr>
          <w:p w14:paraId="5C9D9086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摄像头</w:t>
            </w:r>
          </w:p>
        </w:tc>
        <w:tc>
          <w:tcPr>
            <w:tcW w:w="932" w:type="dxa"/>
            <w:vAlign w:val="center"/>
          </w:tcPr>
          <w:p w14:paraId="23BE49AF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561D92B8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不低于备注</w:t>
            </w: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sz w:val="21"/>
                <w:szCs w:val="21"/>
              </w:rPr>
              <w:t>要求</w:t>
            </w:r>
          </w:p>
        </w:tc>
        <w:tc>
          <w:tcPr>
            <w:tcW w:w="865" w:type="dxa"/>
            <w:vAlign w:val="center"/>
          </w:tcPr>
          <w:p w14:paraId="47927602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 w14:paraId="58C60A69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61" w:type="dxa"/>
            <w:vAlign w:val="center"/>
          </w:tcPr>
          <w:p w14:paraId="408A3643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507332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56600A3F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5D13C3" w14:paraId="5FC58146" w14:textId="77777777" w:rsidTr="00065BFB">
        <w:trPr>
          <w:trHeight w:val="516"/>
          <w:jc w:val="center"/>
        </w:trPr>
        <w:tc>
          <w:tcPr>
            <w:tcW w:w="859" w:type="dxa"/>
            <w:vMerge/>
            <w:vAlign w:val="center"/>
          </w:tcPr>
          <w:p w14:paraId="72BF0DF1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2686D675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采集卡</w:t>
            </w:r>
          </w:p>
        </w:tc>
        <w:tc>
          <w:tcPr>
            <w:tcW w:w="932" w:type="dxa"/>
            <w:vAlign w:val="center"/>
          </w:tcPr>
          <w:p w14:paraId="1DDDFC61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6827DFB7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不低于备注二要求</w:t>
            </w:r>
          </w:p>
        </w:tc>
        <w:tc>
          <w:tcPr>
            <w:tcW w:w="865" w:type="dxa"/>
            <w:vAlign w:val="center"/>
          </w:tcPr>
          <w:p w14:paraId="5CBE5E73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14:paraId="0E3A3BFF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61" w:type="dxa"/>
            <w:vAlign w:val="center"/>
          </w:tcPr>
          <w:p w14:paraId="6B1C4D6C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D31362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379B66DA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5D13C3" w14:paraId="210CBE13" w14:textId="77777777" w:rsidTr="00065BFB">
        <w:trPr>
          <w:trHeight w:val="516"/>
          <w:jc w:val="center"/>
        </w:trPr>
        <w:tc>
          <w:tcPr>
            <w:tcW w:w="859" w:type="dxa"/>
            <w:vMerge/>
            <w:vAlign w:val="center"/>
          </w:tcPr>
          <w:p w14:paraId="36FD5098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2F099BDB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中</w:t>
            </w:r>
            <w:proofErr w:type="gramStart"/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控设备</w:t>
            </w:r>
            <w:proofErr w:type="gramEnd"/>
          </w:p>
        </w:tc>
        <w:tc>
          <w:tcPr>
            <w:tcW w:w="932" w:type="dxa"/>
            <w:vAlign w:val="center"/>
          </w:tcPr>
          <w:p w14:paraId="1EACE2B9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69829597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不低于备注三要求</w:t>
            </w:r>
          </w:p>
        </w:tc>
        <w:tc>
          <w:tcPr>
            <w:tcW w:w="865" w:type="dxa"/>
            <w:vAlign w:val="center"/>
          </w:tcPr>
          <w:p w14:paraId="51B1BF82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14:paraId="2B0CCF85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套</w:t>
            </w:r>
          </w:p>
        </w:tc>
        <w:tc>
          <w:tcPr>
            <w:tcW w:w="1161" w:type="dxa"/>
            <w:vAlign w:val="center"/>
          </w:tcPr>
          <w:p w14:paraId="2581ED5F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7C1701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278B2B66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5D13C3" w14:paraId="1A0F4D15" w14:textId="77777777" w:rsidTr="00065BFB">
        <w:trPr>
          <w:trHeight w:val="516"/>
          <w:jc w:val="center"/>
        </w:trPr>
        <w:tc>
          <w:tcPr>
            <w:tcW w:w="859" w:type="dxa"/>
            <w:vMerge/>
            <w:vAlign w:val="center"/>
          </w:tcPr>
          <w:p w14:paraId="00E4A677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5ED2C240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其他</w:t>
            </w:r>
          </w:p>
        </w:tc>
        <w:tc>
          <w:tcPr>
            <w:tcW w:w="932" w:type="dxa"/>
            <w:vAlign w:val="center"/>
          </w:tcPr>
          <w:p w14:paraId="5672F2BB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12D6E14E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865" w:type="dxa"/>
            <w:vAlign w:val="center"/>
          </w:tcPr>
          <w:p w14:paraId="588E19FE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E880900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23CE3C23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E5DD36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426439EF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5D13C3" w14:paraId="5093E864" w14:textId="77777777" w:rsidTr="00065BFB">
        <w:trPr>
          <w:trHeight w:val="516"/>
          <w:jc w:val="center"/>
        </w:trPr>
        <w:tc>
          <w:tcPr>
            <w:tcW w:w="859" w:type="dxa"/>
            <w:vMerge w:val="restart"/>
            <w:vAlign w:val="center"/>
          </w:tcPr>
          <w:p w14:paraId="580CEE80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多功能室3</w:t>
            </w:r>
          </w:p>
        </w:tc>
        <w:tc>
          <w:tcPr>
            <w:tcW w:w="1117" w:type="dxa"/>
            <w:vAlign w:val="center"/>
          </w:tcPr>
          <w:p w14:paraId="03269678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摄像头</w:t>
            </w:r>
          </w:p>
        </w:tc>
        <w:tc>
          <w:tcPr>
            <w:tcW w:w="932" w:type="dxa"/>
            <w:vAlign w:val="center"/>
          </w:tcPr>
          <w:p w14:paraId="7A6737A2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64CE2AFA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不低于备注</w:t>
            </w: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sz w:val="21"/>
                <w:szCs w:val="21"/>
              </w:rPr>
              <w:t>要求</w:t>
            </w:r>
          </w:p>
        </w:tc>
        <w:tc>
          <w:tcPr>
            <w:tcW w:w="865" w:type="dxa"/>
            <w:vAlign w:val="center"/>
          </w:tcPr>
          <w:p w14:paraId="5453A398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14:paraId="27B7D1D7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61" w:type="dxa"/>
            <w:vAlign w:val="center"/>
          </w:tcPr>
          <w:p w14:paraId="51F9F3DB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0CEEB9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742F2B10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5D13C3" w14:paraId="65B9219B" w14:textId="77777777" w:rsidTr="00065BFB">
        <w:trPr>
          <w:trHeight w:val="516"/>
          <w:jc w:val="center"/>
        </w:trPr>
        <w:tc>
          <w:tcPr>
            <w:tcW w:w="859" w:type="dxa"/>
            <w:vMerge/>
            <w:vAlign w:val="center"/>
          </w:tcPr>
          <w:p w14:paraId="55472D9A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26AD4EA7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拾音器</w:t>
            </w:r>
          </w:p>
        </w:tc>
        <w:tc>
          <w:tcPr>
            <w:tcW w:w="932" w:type="dxa"/>
            <w:vAlign w:val="center"/>
          </w:tcPr>
          <w:p w14:paraId="61AF311C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18FBF436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不低于备注</w:t>
            </w: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四要求</w:t>
            </w:r>
            <w:proofErr w:type="gramEnd"/>
          </w:p>
        </w:tc>
        <w:tc>
          <w:tcPr>
            <w:tcW w:w="865" w:type="dxa"/>
            <w:vAlign w:val="center"/>
          </w:tcPr>
          <w:p w14:paraId="14D48AD2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14:paraId="38DE4D8A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61" w:type="dxa"/>
            <w:vAlign w:val="center"/>
          </w:tcPr>
          <w:p w14:paraId="43518A43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321218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5DECEFD2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5D13C3" w14:paraId="203CD148" w14:textId="77777777" w:rsidTr="00065BFB">
        <w:trPr>
          <w:trHeight w:val="516"/>
          <w:jc w:val="center"/>
        </w:trPr>
        <w:tc>
          <w:tcPr>
            <w:tcW w:w="859" w:type="dxa"/>
            <w:vMerge/>
            <w:vAlign w:val="center"/>
          </w:tcPr>
          <w:p w14:paraId="0A4B1ABE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7E4D9FEB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其他</w:t>
            </w:r>
          </w:p>
        </w:tc>
        <w:tc>
          <w:tcPr>
            <w:tcW w:w="932" w:type="dxa"/>
            <w:vAlign w:val="center"/>
          </w:tcPr>
          <w:p w14:paraId="02FD03B8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3F845B5F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865" w:type="dxa"/>
            <w:vAlign w:val="center"/>
          </w:tcPr>
          <w:p w14:paraId="53B227D3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4AEB219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6CF37139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4B998F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394ED48C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5D13C3" w14:paraId="4DB6A9A5" w14:textId="77777777" w:rsidTr="00065BFB">
        <w:trPr>
          <w:trHeight w:val="516"/>
          <w:jc w:val="center"/>
        </w:trPr>
        <w:tc>
          <w:tcPr>
            <w:tcW w:w="859" w:type="dxa"/>
            <w:vMerge w:val="restart"/>
            <w:vAlign w:val="center"/>
          </w:tcPr>
          <w:p w14:paraId="58358980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其他</w:t>
            </w:r>
          </w:p>
        </w:tc>
        <w:tc>
          <w:tcPr>
            <w:tcW w:w="1117" w:type="dxa"/>
            <w:vAlign w:val="center"/>
          </w:tcPr>
          <w:p w14:paraId="18E8E53E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显示终端</w:t>
            </w:r>
          </w:p>
        </w:tc>
        <w:tc>
          <w:tcPr>
            <w:tcW w:w="932" w:type="dxa"/>
            <w:vAlign w:val="center"/>
          </w:tcPr>
          <w:p w14:paraId="39AF4B06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14DDF44F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不低于备注</w:t>
            </w: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五要求</w:t>
            </w:r>
            <w:proofErr w:type="gramEnd"/>
          </w:p>
        </w:tc>
        <w:tc>
          <w:tcPr>
            <w:tcW w:w="865" w:type="dxa"/>
            <w:vAlign w:val="center"/>
          </w:tcPr>
          <w:p w14:paraId="21F226FC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14:paraId="61CE526F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套</w:t>
            </w:r>
          </w:p>
        </w:tc>
        <w:tc>
          <w:tcPr>
            <w:tcW w:w="1161" w:type="dxa"/>
            <w:vAlign w:val="center"/>
          </w:tcPr>
          <w:p w14:paraId="433D51B4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743704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5F6F5903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5D13C3" w14:paraId="244C5ECB" w14:textId="77777777" w:rsidTr="00065BFB">
        <w:trPr>
          <w:trHeight w:val="516"/>
          <w:jc w:val="center"/>
        </w:trPr>
        <w:tc>
          <w:tcPr>
            <w:tcW w:w="859" w:type="dxa"/>
            <w:vMerge/>
            <w:vAlign w:val="center"/>
          </w:tcPr>
          <w:p w14:paraId="73970BCF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04AD017C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线材</w:t>
            </w:r>
          </w:p>
        </w:tc>
        <w:tc>
          <w:tcPr>
            <w:tcW w:w="932" w:type="dxa"/>
            <w:vAlign w:val="center"/>
          </w:tcPr>
          <w:p w14:paraId="7C1E9A21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3D0BEB02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0D4391DB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43F4823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3ABF4ECA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3E80C2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70DE8976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5D13C3" w14:paraId="41C10AF3" w14:textId="77777777" w:rsidTr="00065BFB">
        <w:trPr>
          <w:trHeight w:val="516"/>
          <w:jc w:val="center"/>
        </w:trPr>
        <w:tc>
          <w:tcPr>
            <w:tcW w:w="859" w:type="dxa"/>
            <w:vMerge/>
            <w:vAlign w:val="center"/>
          </w:tcPr>
          <w:p w14:paraId="20DD4D04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64E05FED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人工</w:t>
            </w:r>
          </w:p>
        </w:tc>
        <w:tc>
          <w:tcPr>
            <w:tcW w:w="932" w:type="dxa"/>
            <w:vAlign w:val="center"/>
          </w:tcPr>
          <w:p w14:paraId="0ECD0043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698FB2CD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48CB3F9C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854150B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0CB82AE1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51B216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2929C03F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5D13C3" w14:paraId="5C094A25" w14:textId="77777777" w:rsidTr="00065BFB">
        <w:trPr>
          <w:trHeight w:val="516"/>
          <w:jc w:val="center"/>
        </w:trPr>
        <w:tc>
          <w:tcPr>
            <w:tcW w:w="859" w:type="dxa"/>
            <w:vMerge/>
            <w:vAlign w:val="center"/>
          </w:tcPr>
          <w:p w14:paraId="25CDF2DB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68EA8895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其他</w:t>
            </w:r>
          </w:p>
        </w:tc>
        <w:tc>
          <w:tcPr>
            <w:tcW w:w="932" w:type="dxa"/>
            <w:vAlign w:val="center"/>
          </w:tcPr>
          <w:p w14:paraId="0886B1D8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32616CA8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5E9243EB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C4474E0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59447B6F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4024CC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3ED066EC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5D13C3" w14:paraId="1AE0F70B" w14:textId="77777777" w:rsidTr="00065BFB">
        <w:trPr>
          <w:trHeight w:val="516"/>
          <w:jc w:val="center"/>
        </w:trPr>
        <w:tc>
          <w:tcPr>
            <w:tcW w:w="859" w:type="dxa"/>
            <w:vAlign w:val="center"/>
          </w:tcPr>
          <w:p w14:paraId="6B6E422F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lastRenderedPageBreak/>
              <w:t>合计（元）</w:t>
            </w:r>
          </w:p>
        </w:tc>
        <w:tc>
          <w:tcPr>
            <w:tcW w:w="2049" w:type="dxa"/>
            <w:gridSpan w:val="2"/>
            <w:vAlign w:val="center"/>
          </w:tcPr>
          <w:p w14:paraId="7FEDEF9E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660E8BFD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iCs/>
                <w:sz w:val="21"/>
                <w:szCs w:val="21"/>
              </w:rPr>
              <w:t>大写（元）</w:t>
            </w:r>
          </w:p>
        </w:tc>
        <w:tc>
          <w:tcPr>
            <w:tcW w:w="4832" w:type="dxa"/>
            <w:gridSpan w:val="5"/>
            <w:vAlign w:val="center"/>
          </w:tcPr>
          <w:p w14:paraId="571D5209" w14:textId="77777777" w:rsidR="005D13C3" w:rsidRDefault="005D13C3" w:rsidP="00065BFB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 w14:paraId="43721752" w14:textId="77777777" w:rsidR="005D13C3" w:rsidRDefault="005D13C3" w:rsidP="005D13C3">
      <w:pPr>
        <w:ind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iCs/>
          <w:sz w:val="24"/>
          <w:szCs w:val="24"/>
        </w:rPr>
        <w:t>质保期：</w:t>
      </w:r>
    </w:p>
    <w:p w14:paraId="0AF572B8" w14:textId="77777777" w:rsidR="005D13C3" w:rsidRDefault="005D13C3" w:rsidP="005D13C3">
      <w:pPr>
        <w:ind w:firstLine="480"/>
        <w:rPr>
          <w:rFonts w:ascii="仿宋_GB2312" w:hAnsi="仿宋_GB2312" w:cs="仿宋_GB2312"/>
          <w:iCs/>
          <w:sz w:val="24"/>
          <w:szCs w:val="24"/>
        </w:rPr>
      </w:pPr>
      <w:r>
        <w:rPr>
          <w:rFonts w:ascii="仿宋_GB2312" w:hAnsi="仿宋_GB2312" w:cs="仿宋_GB2312" w:hint="eastAsia"/>
          <w:iCs/>
          <w:sz w:val="24"/>
          <w:szCs w:val="24"/>
        </w:rPr>
        <w:t>报价总额包括技术服务费、技术人员的工勤费用（包括工资、福利、交通、住宿、通讯费用等）、各项税费及合同实施过程中不可预见 费用等。</w:t>
      </w:r>
    </w:p>
    <w:p w14:paraId="053EACBA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备注</w:t>
      </w:r>
      <w:proofErr w:type="gramStart"/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一</w:t>
      </w:r>
      <w:proofErr w:type="gramEnd"/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 xml:space="preserve">  摄像头参数：</w:t>
      </w:r>
    </w:p>
    <w:p w14:paraId="507511AB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1.图像：分辨率</w:t>
      </w: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：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1920x1080，输出帧率</w:t>
      </w: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：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60帧/秒</w:t>
      </w: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，输出图像1080P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。</w:t>
      </w:r>
    </w:p>
    <w:p w14:paraId="3633AC81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2.光学变倍镜头：</w:t>
      </w: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20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倍光学变倍镜头。</w:t>
      </w:r>
    </w:p>
    <w:p w14:paraId="776DB377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 xml:space="preserve">3.  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1/2.8英寸CMOS传感器；</w:t>
      </w:r>
    </w:p>
    <w:p w14:paraId="468ADDEE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4.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视频调节支持：亮度、色度、饱和度、对比度、锐度、黑白模式、伽马曲线等功能</w:t>
      </w:r>
    </w:p>
    <w:p w14:paraId="5870DD7C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5.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支持2D和3D数字降噪，信噪比&gt;55dB，低照度0.5Lux(F1.8, AGC ON)；</w:t>
      </w:r>
    </w:p>
    <w:p w14:paraId="7CEDB8B5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6..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水平：±170°垂直：-30°～+90°。</w:t>
      </w:r>
    </w:p>
    <w:p w14:paraId="46D3EFB7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7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.自动聚焦：自动聚焦算法使得镜头快速、准确、稳定地完成自动聚焦。</w:t>
      </w:r>
    </w:p>
    <w:p w14:paraId="4BA011FA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8.可自动调整白平衡。</w:t>
      </w:r>
    </w:p>
    <w:p w14:paraId="56DE7D22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9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.视频输出接口：支持USB+HDMI、HDMI+SDI+LAN</w:t>
      </w: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，支持H.265/H.264视频压缩；支持VISCA、PELCO-P/D协议，支持自动识别协议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。</w:t>
      </w:r>
    </w:p>
    <w:p w14:paraId="30736EF9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10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.网络协议：支持ONVIF、GB/T28181、RTSP、RTMP协议，同时支持RTMP推送模式。</w:t>
      </w:r>
    </w:p>
    <w:p w14:paraId="57751654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11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</w:t>
      </w: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支持中</w:t>
      </w:r>
      <w:proofErr w:type="gramStart"/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控设备</w:t>
      </w:r>
      <w:proofErr w:type="gramEnd"/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后台调节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。</w:t>
      </w:r>
    </w:p>
    <w:p w14:paraId="41E6867B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12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.控制协议：支持VISCA、PELCO-D、PELCO-P协议，支持自动识别协议。支持网络</w:t>
      </w:r>
      <w:proofErr w:type="gramStart"/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全命令</w:t>
      </w:r>
      <w:proofErr w:type="gramEnd"/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VISCA控制协议。</w:t>
      </w:r>
    </w:p>
    <w:p w14:paraId="43C20116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13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.RS232级联：支持RS232级联，支持RTP组播模式，支持网络</w:t>
      </w:r>
      <w:proofErr w:type="gramStart"/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全命令</w:t>
      </w:r>
      <w:proofErr w:type="gramEnd"/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VISCA控制协议</w:t>
      </w: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，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方便安装使用。</w:t>
      </w:r>
    </w:p>
    <w:p w14:paraId="04B0921F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14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.多预置位：支持</w:t>
      </w: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30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个预置位。</w:t>
      </w:r>
    </w:p>
    <w:p w14:paraId="04E25CAC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15.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网络口支持远程升级，远程重启，远程复位；</w:t>
      </w:r>
    </w:p>
    <w:p w14:paraId="7B09E8CE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备注二  采集卡参数：</w:t>
      </w:r>
    </w:p>
    <w:p w14:paraId="46351B20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1.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支持主机接口 USB 3.0，视频输入</w:t>
      </w:r>
    </w:p>
    <w:p w14:paraId="7E5E70DD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lastRenderedPageBreak/>
        <w:t>2.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符合HDMI 1.3 标准，支持36bit DeepColor</w:t>
      </w:r>
    </w:p>
    <w:p w14:paraId="081CD11D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3.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操作系统支持所有windows/MAC OS/IOS/Android。</w:t>
      </w:r>
    </w:p>
    <w:p w14:paraId="548EFEB4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备注三  中</w:t>
      </w:r>
      <w:proofErr w:type="gramStart"/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控设备</w:t>
      </w:r>
      <w:proofErr w:type="gramEnd"/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参数：</w:t>
      </w:r>
    </w:p>
    <w:p w14:paraId="0CCE2FF0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1.不少于1路HDMI输入、1路HDMI输出、1路音频输入、1路音频输出、1路网口、1路RS232、1路IR/IO复用、2路USB；</w:t>
      </w:r>
    </w:p>
    <w:p w14:paraId="5D11B6EB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2.支持状态指示功能，前面</w:t>
      </w:r>
      <w:proofErr w:type="gramStart"/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板支持</w:t>
      </w:r>
      <w:proofErr w:type="gramEnd"/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电源指示灯、网络指示灯、HDMI接口指示灯、告警/超限灯，网口支持收发指示灯；</w:t>
      </w:r>
    </w:p>
    <w:p w14:paraId="0BA34013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3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.采用编、解、转码三位一体化设计，可通过硬件拨</w:t>
      </w:r>
      <w:proofErr w:type="gramStart"/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码实现</w:t>
      </w:r>
      <w:proofErr w:type="gramEnd"/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设备工作在编码状态还是解码状态或通过系统设置节点成转码节点；</w:t>
      </w:r>
    </w:p>
    <w:p w14:paraId="10DDBF32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4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.视频编码：节点支持1920*1200@60Hz输入，并可向下兼容常见分辨率，环出和输入分辨率一致；</w:t>
      </w:r>
    </w:p>
    <w:p w14:paraId="25FC8DAC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5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.支持输入编码分辨率自定义，在同一网络平台下任意复制及调用；编码支持H.264和H.265;</w:t>
      </w:r>
    </w:p>
    <w:p w14:paraId="64D3D546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6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.视频解码：支持1920*1200@60Hz解码输出，并可向下兼容常见分辨率，支持自定义分辨率；</w:t>
      </w:r>
    </w:p>
    <w:p w14:paraId="2DA9DDCF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7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.支持LCD液晶拼接屏、 LED小间距全彩屏拼接处理，单个解码器支持16画面开窗；支持信号叠加、漫游、画中画、全屏显示等布局方式；</w:t>
      </w:r>
    </w:p>
    <w:p w14:paraId="68AF1FF2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8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.支持POE供电或外部供电。</w:t>
      </w:r>
    </w:p>
    <w:p w14:paraId="21696746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9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.支持定制客户端界面，支持可编程化控制管理；</w:t>
      </w:r>
    </w:p>
    <w:p w14:paraId="63ABB288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10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.支持底图修改，设置滚动字幕;</w:t>
      </w:r>
    </w:p>
    <w:p w14:paraId="4CECFDE5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11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.支持信号预览;</w:t>
      </w:r>
    </w:p>
    <w:p w14:paraId="3AD52903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12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.支持</w:t>
      </w:r>
      <w:proofErr w:type="gramStart"/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多屏组管理控制</w:t>
      </w:r>
      <w:proofErr w:type="gramEnd"/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；</w:t>
      </w:r>
    </w:p>
    <w:p w14:paraId="1E93245F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13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.支持系统信息、内存利用率、CPU利用率、端口速率实时查询。</w:t>
      </w:r>
    </w:p>
    <w:p w14:paraId="0DE7008B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14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.支持自动采集视频，网络内接入摄像头后自动将设备接入系统；</w:t>
      </w:r>
    </w:p>
    <w:p w14:paraId="720C9887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15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.支持至多</w:t>
      </w: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100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路视频自动接入，实现视频输出分屏功能，支持</w:t>
      </w: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4*4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画面分屏模式；</w:t>
      </w:r>
    </w:p>
    <w:p w14:paraId="6844708C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16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.支持硬件编解码功能，支持多核并行编解码提高编解码效率，支持多种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lastRenderedPageBreak/>
        <w:t>格式编码输出支持主流AV1、HEVC、H264等；</w:t>
      </w:r>
    </w:p>
    <w:p w14:paraId="249E8E4B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17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.支持自动编码视频压缩存储，检测到会议开始时自动进入编码压缩运行，对视频进行压缩存储，</w:t>
      </w:r>
      <w:proofErr w:type="gramStart"/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需支持</w:t>
      </w:r>
      <w:proofErr w:type="gramEnd"/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AV1、HEVC等高效压缩方式。</w:t>
      </w:r>
    </w:p>
    <w:p w14:paraId="71C58825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18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.支持视频会议软件自定义功能，用户可自行部署所需视频会议软件，不受厂商限制。</w:t>
      </w:r>
    </w:p>
    <w:p w14:paraId="4204D66C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19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.视频输出时采用硬件解码方式，支持主流视频会议软件无需授权接入。</w:t>
      </w:r>
    </w:p>
    <w:p w14:paraId="4EA2C520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20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.设备支持智能加速技术，检测到视频会议软件启动时自动进入该模式，提高软件运行流畅度。</w:t>
      </w:r>
    </w:p>
    <w:p w14:paraId="557138F0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备注四 拾音器参数：</w:t>
      </w:r>
    </w:p>
    <w:p w14:paraId="73A220A2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1.超高清音质</w:t>
      </w:r>
    </w:p>
    <w:p w14:paraId="2DCAD1B3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2.噪音消除技术</w:t>
      </w:r>
    </w:p>
    <w:p w14:paraId="58DB9AC4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3. 6 米麦克风拾音半径，360°矩阵麦克风拾音范围</w:t>
      </w:r>
    </w:p>
    <w:p w14:paraId="7BCD29C4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 xml:space="preserve">4. 内置 3 </w:t>
      </w:r>
      <w:proofErr w:type="gramStart"/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个</w:t>
      </w:r>
      <w:proofErr w:type="gramEnd"/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麦克风用于拾音</w:t>
      </w:r>
    </w:p>
    <w:p w14:paraId="08C838DF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 xml:space="preserve">5. 内置 1 </w:t>
      </w:r>
      <w:proofErr w:type="gramStart"/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个</w:t>
      </w:r>
      <w:proofErr w:type="gramEnd"/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麦克风用于消噪</w:t>
      </w:r>
    </w:p>
    <w:p w14:paraId="043A6F73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6. 支持PoE 供电</w:t>
      </w:r>
    </w:p>
    <w:p w14:paraId="50D2373D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7. 支持10 方音频会议</w:t>
      </w:r>
    </w:p>
    <w:p w14:paraId="2B9DFC4C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8.支持多模式 UC 混合会议</w:t>
      </w:r>
    </w:p>
    <w:p w14:paraId="66E4C0FB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9. 内置 Wi-Fi 模块 (2.4GHz/5GHz)</w:t>
      </w:r>
    </w:p>
    <w:p w14:paraId="70CC410F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备注</w:t>
      </w: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五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显示设备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参数：</w:t>
      </w:r>
    </w:p>
    <w:p w14:paraId="66E8E185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1.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尺寸98"</w:t>
      </w:r>
    </w:p>
    <w:p w14:paraId="0F209BF0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2.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分辨率3840×2160</w:t>
      </w:r>
    </w:p>
    <w:p w14:paraId="710AF9E3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3.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系统版本Android 9.0</w:t>
      </w:r>
    </w:p>
    <w:p w14:paraId="4D21600B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4.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控制方式</w:t>
      </w: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：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遥控器</w:t>
      </w:r>
    </w:p>
    <w:p w14:paraId="146E531A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5.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音频立体声(R/L 声道)</w:t>
      </w:r>
    </w:p>
    <w:p w14:paraId="6776BC66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6.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USB 功能软件升级，文件浏览，多媒体播放</w:t>
      </w:r>
    </w:p>
    <w:p w14:paraId="5126787C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7.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HDMI 输入HDMI2.0 x 3</w:t>
      </w:r>
    </w:p>
    <w:p w14:paraId="4BE9084F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8.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LAN 接口10/100 M 以太网(RJ45) x 1</w:t>
      </w:r>
    </w:p>
    <w:p w14:paraId="45F0A1AE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lastRenderedPageBreak/>
        <w:t>9.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USB 接口USB2.0 x 2</w:t>
      </w:r>
    </w:p>
    <w:p w14:paraId="3B776807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kern w:val="2"/>
          <w:sz w:val="24"/>
          <w:szCs w:val="24"/>
        </w:rPr>
        <w:t>10.</w:t>
      </w:r>
      <w:r>
        <w:rPr>
          <w:rFonts w:ascii="仿宋_GB2312" w:eastAsia="仿宋_GB2312" w:hAnsi="仿宋_GB2312" w:cs="仿宋_GB2312"/>
          <w:iCs/>
          <w:kern w:val="2"/>
          <w:sz w:val="24"/>
          <w:szCs w:val="24"/>
        </w:rPr>
        <w:t>AC 电源接口220V~ 50Hz</w:t>
      </w:r>
    </w:p>
    <w:p w14:paraId="6EDEA9E2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kern w:val="2"/>
          <w:sz w:val="24"/>
          <w:szCs w:val="24"/>
        </w:rPr>
      </w:pPr>
    </w:p>
    <w:p w14:paraId="6F283F08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sz w:val="24"/>
          <w:szCs w:val="24"/>
        </w:rPr>
        <w:t>附件：报价单位营业执照复印（盖章）</w:t>
      </w:r>
    </w:p>
    <w:p w14:paraId="76070087" w14:textId="77777777" w:rsidR="005D13C3" w:rsidRDefault="005D13C3" w:rsidP="005D13C3">
      <w:pPr>
        <w:pStyle w:val="a0"/>
        <w:ind w:firstLine="480"/>
        <w:rPr>
          <w:rFonts w:ascii="仿宋_GB2312" w:eastAsia="仿宋_GB2312" w:hAnsi="仿宋_GB2312" w:cs="仿宋_GB2312"/>
          <w:iCs/>
          <w:sz w:val="24"/>
          <w:szCs w:val="24"/>
        </w:rPr>
      </w:pPr>
    </w:p>
    <w:p w14:paraId="05AC272B" w14:textId="77777777" w:rsidR="005D13C3" w:rsidRDefault="005D13C3" w:rsidP="005D13C3">
      <w:pPr>
        <w:pStyle w:val="a0"/>
        <w:ind w:firstLine="480"/>
        <w:jc w:val="right"/>
        <w:rPr>
          <w:rFonts w:ascii="仿宋_GB2312" w:eastAsia="仿宋_GB2312" w:hAnsi="仿宋_GB2312" w:cs="仿宋_GB2312"/>
          <w:iCs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sz w:val="24"/>
          <w:szCs w:val="24"/>
        </w:rPr>
        <w:t>报价单位名称（加盖公章）</w:t>
      </w:r>
    </w:p>
    <w:p w14:paraId="3867544B" w14:textId="77777777" w:rsidR="005D13C3" w:rsidRDefault="005D13C3" w:rsidP="005D13C3">
      <w:pPr>
        <w:pStyle w:val="a0"/>
        <w:ind w:firstLine="480"/>
        <w:jc w:val="right"/>
        <w:rPr>
          <w:rFonts w:ascii="仿宋_GB2312" w:eastAsia="仿宋_GB2312" w:hAnsi="仿宋_GB2312" w:cs="仿宋_GB2312"/>
          <w:iCs/>
          <w:sz w:val="24"/>
          <w:szCs w:val="24"/>
        </w:rPr>
      </w:pPr>
      <w:r>
        <w:rPr>
          <w:rFonts w:ascii="仿宋_GB2312" w:eastAsia="仿宋_GB2312" w:hAnsi="仿宋_GB2312" w:cs="仿宋_GB2312" w:hint="eastAsia"/>
          <w:iCs/>
          <w:sz w:val="24"/>
          <w:szCs w:val="24"/>
        </w:rPr>
        <w:t>报价时间：    年  月  日</w:t>
      </w:r>
    </w:p>
    <w:p w14:paraId="6F199982" w14:textId="77777777" w:rsidR="005D13C3" w:rsidRDefault="005D13C3" w:rsidP="005D13C3">
      <w:pPr>
        <w:pStyle w:val="a0"/>
        <w:ind w:firstLine="480"/>
        <w:jc w:val="right"/>
        <w:rPr>
          <w:rFonts w:ascii="仿宋_GB2312" w:eastAsia="仿宋_GB2312" w:hAnsi="仿宋_GB2312" w:cs="仿宋_GB2312"/>
          <w:iCs/>
          <w:sz w:val="24"/>
          <w:szCs w:val="24"/>
        </w:rPr>
      </w:pPr>
    </w:p>
    <w:p w14:paraId="44230F61" w14:textId="77777777" w:rsidR="005D13C3" w:rsidRDefault="005D13C3" w:rsidP="005D13C3">
      <w:pPr>
        <w:pStyle w:val="a0"/>
        <w:ind w:firstLine="480"/>
        <w:jc w:val="right"/>
        <w:rPr>
          <w:rFonts w:ascii="仿宋_GB2312" w:eastAsia="仿宋_GB2312" w:hAnsi="仿宋_GB2312" w:cs="仿宋_GB2312"/>
          <w:iCs/>
          <w:sz w:val="24"/>
          <w:szCs w:val="24"/>
        </w:rPr>
      </w:pPr>
    </w:p>
    <w:p w14:paraId="1011DF86" w14:textId="77777777" w:rsidR="005D13C3" w:rsidRDefault="005D13C3" w:rsidP="005D13C3">
      <w:pPr>
        <w:ind w:firstLine="640"/>
      </w:pPr>
      <w:r>
        <w:rPr>
          <w:rFonts w:ascii="Times New Roman" w:eastAsia="黑体" w:hAnsi="Times New Roman"/>
          <w:iCs/>
        </w:rPr>
        <w:br w:type="page"/>
      </w:r>
    </w:p>
    <w:p w14:paraId="5534F8EA" w14:textId="77777777" w:rsidR="00011598" w:rsidRDefault="00011598">
      <w:pPr>
        <w:ind w:firstLine="640"/>
      </w:pPr>
    </w:p>
    <w:sectPr w:rsidR="000115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545EA" w14:textId="77777777" w:rsidR="00027B8D" w:rsidRDefault="00027B8D" w:rsidP="005D13C3">
      <w:pPr>
        <w:spacing w:line="240" w:lineRule="auto"/>
        <w:ind w:firstLine="640"/>
      </w:pPr>
      <w:r>
        <w:separator/>
      </w:r>
    </w:p>
  </w:endnote>
  <w:endnote w:type="continuationSeparator" w:id="0">
    <w:p w14:paraId="3739B527" w14:textId="77777777" w:rsidR="00027B8D" w:rsidRDefault="00027B8D" w:rsidP="005D13C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AABE0" w14:textId="77777777" w:rsidR="005D13C3" w:rsidRDefault="005D13C3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5637B" w14:textId="77777777" w:rsidR="005D13C3" w:rsidRDefault="005D13C3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C7B66" w14:textId="77777777" w:rsidR="005D13C3" w:rsidRDefault="005D13C3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F01CB" w14:textId="77777777" w:rsidR="00027B8D" w:rsidRDefault="00027B8D" w:rsidP="005D13C3">
      <w:pPr>
        <w:spacing w:line="240" w:lineRule="auto"/>
        <w:ind w:firstLine="640"/>
      </w:pPr>
      <w:r>
        <w:separator/>
      </w:r>
    </w:p>
  </w:footnote>
  <w:footnote w:type="continuationSeparator" w:id="0">
    <w:p w14:paraId="6CDF867E" w14:textId="77777777" w:rsidR="00027B8D" w:rsidRDefault="00027B8D" w:rsidP="005D13C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E74AD" w14:textId="77777777" w:rsidR="005D13C3" w:rsidRDefault="005D13C3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9A289" w14:textId="77777777" w:rsidR="005D13C3" w:rsidRPr="005D13C3" w:rsidRDefault="005D13C3" w:rsidP="005D13C3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BF0F" w14:textId="77777777" w:rsidR="005D13C3" w:rsidRDefault="005D13C3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A0"/>
    <w:rsid w:val="00011598"/>
    <w:rsid w:val="00027B8D"/>
    <w:rsid w:val="00107CB9"/>
    <w:rsid w:val="003D25A0"/>
    <w:rsid w:val="003E5DCE"/>
    <w:rsid w:val="0045666E"/>
    <w:rsid w:val="005D13C3"/>
    <w:rsid w:val="0061283F"/>
    <w:rsid w:val="00732908"/>
    <w:rsid w:val="00806CD2"/>
    <w:rsid w:val="00A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4EA4D0-99B9-455E-95C7-3428BE68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D13C3"/>
    <w:pPr>
      <w:widowControl w:val="0"/>
      <w:spacing w:line="56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aliases w:val="正文标题"/>
    <w:basedOn w:val="a"/>
    <w:next w:val="a"/>
    <w:link w:val="10"/>
    <w:qFormat/>
    <w:rsid w:val="00107CB9"/>
    <w:pPr>
      <w:jc w:val="center"/>
      <w:outlineLvl w:val="0"/>
    </w:pPr>
    <w:rPr>
      <w:rFonts w:asciiTheme="minorHAnsi" w:eastAsia="方正小标宋简体" w:hAnsiTheme="minorHAnsi" w:cs="方正小标宋简体"/>
      <w:bCs/>
      <w:sz w:val="44"/>
      <w:szCs w:val="44"/>
    </w:rPr>
  </w:style>
  <w:style w:type="paragraph" w:styleId="2">
    <w:name w:val="heading 2"/>
    <w:aliases w:val="二级标题"/>
    <w:basedOn w:val="a"/>
    <w:next w:val="a"/>
    <w:link w:val="20"/>
    <w:unhideWhenUsed/>
    <w:qFormat/>
    <w:rsid w:val="00107CB9"/>
    <w:pPr>
      <w:jc w:val="left"/>
      <w:outlineLvl w:val="1"/>
    </w:pPr>
    <w:rPr>
      <w:rFonts w:asciiTheme="minorHAnsi" w:eastAsia="楷体_GB2312" w:hAnsiTheme="minorHAnsi" w:cstheme="majorBidi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正文标题 字符"/>
    <w:basedOn w:val="a1"/>
    <w:link w:val="1"/>
    <w:rsid w:val="00107CB9"/>
    <w:rPr>
      <w:rFonts w:eastAsia="方正小标宋简体" w:cs="方正小标宋简体"/>
      <w:bCs/>
      <w:sz w:val="44"/>
      <w:szCs w:val="44"/>
    </w:rPr>
  </w:style>
  <w:style w:type="paragraph" w:styleId="a4">
    <w:name w:val="Title"/>
    <w:aliases w:val="一级标题（正文内容）"/>
    <w:basedOn w:val="a"/>
    <w:next w:val="a"/>
    <w:link w:val="a5"/>
    <w:qFormat/>
    <w:rsid w:val="00732908"/>
    <w:pPr>
      <w:jc w:val="left"/>
      <w:outlineLvl w:val="0"/>
    </w:pPr>
    <w:rPr>
      <w:rFonts w:asciiTheme="majorHAnsi" w:eastAsia="黑体" w:hAnsiTheme="majorHAnsi" w:cstheme="majorBidi"/>
      <w:b/>
      <w:bCs/>
      <w:szCs w:val="32"/>
    </w:rPr>
  </w:style>
  <w:style w:type="character" w:customStyle="1" w:styleId="a5">
    <w:name w:val="标题 字符"/>
    <w:aliases w:val="一级标题（正文内容） 字符"/>
    <w:basedOn w:val="a1"/>
    <w:link w:val="a4"/>
    <w:rsid w:val="00732908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20">
    <w:name w:val="标题 2 字符"/>
    <w:aliases w:val="二级标题 字符"/>
    <w:basedOn w:val="a1"/>
    <w:link w:val="2"/>
    <w:rsid w:val="00107CB9"/>
    <w:rPr>
      <w:rFonts w:eastAsia="楷体_GB2312" w:cstheme="majorBidi"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D1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5D13C3"/>
    <w:rPr>
      <w:rFonts w:ascii="Times New Roman" w:eastAsia="仿宋_GB2312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D13C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5D13C3"/>
    <w:rPr>
      <w:rFonts w:ascii="Times New Roman" w:eastAsia="仿宋_GB2312" w:hAnsi="Times New Roman"/>
      <w:sz w:val="18"/>
      <w:szCs w:val="18"/>
    </w:rPr>
  </w:style>
  <w:style w:type="paragraph" w:styleId="a0">
    <w:name w:val="Plain Text"/>
    <w:basedOn w:val="a"/>
    <w:link w:val="aa"/>
    <w:qFormat/>
    <w:rsid w:val="005D13C3"/>
    <w:pPr>
      <w:spacing w:line="500" w:lineRule="exact"/>
      <w:ind w:firstLine="560"/>
    </w:pPr>
    <w:rPr>
      <w:rFonts w:ascii="宋体" w:eastAsia="宋体" w:hAnsi="Courier New"/>
      <w:kern w:val="0"/>
      <w:sz w:val="20"/>
      <w:szCs w:val="21"/>
    </w:rPr>
  </w:style>
  <w:style w:type="character" w:customStyle="1" w:styleId="aa">
    <w:name w:val="纯文本 字符"/>
    <w:basedOn w:val="a1"/>
    <w:link w:val="a0"/>
    <w:qFormat/>
    <w:rsid w:val="005D13C3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.0</dc:creator>
  <cp:keywords/>
  <dc:description/>
  <cp:lastModifiedBy>.0</cp:lastModifiedBy>
  <cp:revision>2</cp:revision>
  <dcterms:created xsi:type="dcterms:W3CDTF">2023-04-14T08:26:00Z</dcterms:created>
  <dcterms:modified xsi:type="dcterms:W3CDTF">2023-04-14T08:26:00Z</dcterms:modified>
</cp:coreProperties>
</file>